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8"/>
          <w:footerReference w:type="default" r:id="rId9"/>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023213">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Die im HarmoS-Umsetzungsbeschluss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Sollen die HarmoS-Grundkompetenzen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Die Kompetenzformulierungen geben genügend Hinweise für die Über</w:t>
            </w:r>
            <w:r>
              <w:rPr>
                <w:rFonts w:asciiTheme="majorHAnsi" w:hAnsiTheme="majorHAnsi"/>
                <w:color w:val="17365D" w:themeColor="text2" w:themeShade="BF"/>
              </w:rPr>
              <w:t>trittsprüfungen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die Promotions- und Übertrittsrege</w:t>
            </w:r>
            <w:r>
              <w:rPr>
                <w:rFonts w:asciiTheme="majorHAnsi" w:hAnsiTheme="majorHAnsi"/>
                <w:color w:val="244061" w:themeColor="accent1" w:themeShade="80"/>
              </w:rPr>
              <w:t>lungen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023213">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O und Un</w:t>
            </w:r>
            <w:r>
              <w:rPr>
                <w:rFonts w:asciiTheme="majorHAnsi" w:hAnsiTheme="majorHAnsi"/>
                <w:i/>
                <w:color w:val="244061" w:themeColor="accent1" w:themeShade="80"/>
              </w:rPr>
              <w:t>e</w:t>
            </w:r>
            <w:r>
              <w:rPr>
                <w:rFonts w:asciiTheme="majorHAnsi" w:hAnsiTheme="majorHAnsi"/>
                <w:i/>
                <w:color w:val="244061" w:themeColor="accent1" w:themeShade="80"/>
              </w:rPr>
              <w:t>sco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r>
              <w:rPr>
                <w:rFonts w:asciiTheme="majorHAnsi" w:hAnsiTheme="majorHAnsi"/>
                <w:color w:val="244061" w:themeColor="accent1" w:themeShade="80"/>
              </w:rPr>
              <w:t xml:space="preserve">summative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023213">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93D1C" w:rsidRPr="00C82D94" w:rsidRDefault="00EA011A" w:rsidP="00E93D1C">
      <w:pPr>
        <w:pStyle w:val="berschrift1"/>
        <w:numPr>
          <w:ilvl w:val="0"/>
          <w:numId w:val="10"/>
        </w:numPr>
        <w:tabs>
          <w:tab w:val="clear" w:pos="567"/>
        </w:tabs>
        <w:spacing w:before="120" w:after="120"/>
      </w:pPr>
      <w:r>
        <w:rPr>
          <w:rStyle w:val="asterisk"/>
        </w:rPr>
        <w:br w:type="page"/>
      </w:r>
      <w:r w:rsidR="00E93D1C" w:rsidRPr="00C82D94">
        <w:t>Fächerübergreifende Themen</w:t>
      </w:r>
      <w:r w:rsidR="00E93D1C">
        <w:t>: Berufliche Orientierung</w:t>
      </w:r>
    </w:p>
    <w:p w:rsidR="00E93D1C" w:rsidRPr="001844C5" w:rsidRDefault="00E93D1C" w:rsidP="00E93D1C">
      <w:pPr>
        <w:tabs>
          <w:tab w:val="left" w:pos="567"/>
        </w:tabs>
        <w:spacing w:before="80" w:after="80" w:line="280" w:lineRule="exact"/>
        <w:rPr>
          <w:rFonts w:cs="Arial"/>
          <w:b/>
          <w:szCs w:val="20"/>
        </w:rPr>
      </w:pPr>
    </w:p>
    <w:p w:rsidR="00E93D1C" w:rsidRPr="00E93D1C" w:rsidRDefault="00E93D1C" w:rsidP="00E93D1C">
      <w:pPr>
        <w:tabs>
          <w:tab w:val="left" w:pos="567"/>
        </w:tabs>
        <w:spacing w:before="80" w:after="80" w:line="280" w:lineRule="exact"/>
        <w:rPr>
          <w:rStyle w:val="asterisk"/>
          <w:rFonts w:cs="Arial"/>
          <w:b/>
          <w:szCs w:val="20"/>
        </w:rPr>
      </w:pPr>
      <w:r>
        <w:rPr>
          <w:rFonts w:cs="Arial"/>
          <w:b/>
          <w:szCs w:val="20"/>
        </w:rPr>
        <w:t xml:space="preserve">4a) </w:t>
      </w:r>
      <w:r w:rsidRPr="001844C5">
        <w:rPr>
          <w:rFonts w:cs="Arial"/>
          <w:b/>
          <w:szCs w:val="20"/>
        </w:rPr>
        <w:t>Sind Sie mi</w:t>
      </w:r>
      <w:r>
        <w:rPr>
          <w:rFonts w:cs="Arial"/>
          <w:b/>
          <w:szCs w:val="20"/>
        </w:rPr>
        <w:t>t der Einleitung einverstanden?</w:t>
      </w:r>
    </w:p>
    <w:p w:rsidR="00E93D1C" w:rsidRPr="00C82D94" w:rsidRDefault="00E93D1C" w:rsidP="00E93D1C">
      <w:pPr>
        <w:pStyle w:val="Auswahl2"/>
        <w:tabs>
          <w:tab w:val="left" w:pos="567"/>
        </w:tabs>
      </w:pPr>
      <w:r w:rsidRPr="00C82D94">
        <w:t>ja</w:t>
      </w:r>
    </w:p>
    <w:p w:rsidR="00E93D1C" w:rsidRPr="00C82D94" w:rsidRDefault="00E93D1C" w:rsidP="00E93D1C">
      <w:pPr>
        <w:pStyle w:val="Auswahl2"/>
        <w:tabs>
          <w:tab w:val="left" w:pos="567"/>
        </w:tabs>
      </w:pPr>
      <w:r w:rsidRPr="00C82D94">
        <w:t>ja, mit Vorbehalten</w:t>
      </w:r>
    </w:p>
    <w:p w:rsidR="00E93D1C" w:rsidRPr="00C82D94" w:rsidRDefault="00E93D1C" w:rsidP="00E93D1C">
      <w:pPr>
        <w:pStyle w:val="Auswahl2"/>
        <w:tabs>
          <w:tab w:val="left" w:pos="567"/>
        </w:tabs>
      </w:pPr>
      <w:r w:rsidRPr="00C82D94">
        <w:t>nein</w:t>
      </w:r>
    </w:p>
    <w:p w:rsidR="00E93D1C" w:rsidRDefault="00E93D1C" w:rsidP="00E93D1C">
      <w:pPr>
        <w:pStyle w:val="Auswahl2"/>
        <w:tabs>
          <w:tab w:val="left" w:pos="567"/>
        </w:tabs>
      </w:pPr>
      <w:r w:rsidRPr="00C82D94">
        <w:t>keine Stellungnahme</w:t>
      </w:r>
    </w:p>
    <w:p w:rsidR="00E93D1C" w:rsidRPr="00C82D94" w:rsidRDefault="00E93D1C" w:rsidP="00E93D1C">
      <w:pPr>
        <w:pStyle w:val="Auswahl2"/>
        <w:numPr>
          <w:ilvl w:val="0"/>
          <w:numId w:val="0"/>
        </w:numPr>
        <w:tabs>
          <w:tab w:val="left" w:pos="567"/>
        </w:tabs>
        <w:ind w:left="567"/>
      </w:pPr>
    </w:p>
    <w:p w:rsidR="00E93D1C" w:rsidRPr="00C82D94" w:rsidRDefault="00E93D1C" w:rsidP="00E93D1C">
      <w:pPr>
        <w:pStyle w:val="Auswahl"/>
        <w:tabs>
          <w:tab w:val="left" w:pos="567"/>
        </w:tabs>
        <w:ind w:left="0"/>
      </w:pPr>
      <w:r w:rsidRPr="00C82D94">
        <w:t>Bemerkungen</w:t>
      </w:r>
    </w:p>
    <w:p w:rsidR="00E93D1C" w:rsidRPr="00C82D94" w:rsidRDefault="00E93D1C" w:rsidP="00E93D1C">
      <w:pPr>
        <w:pStyle w:val="Bemerkung"/>
        <w:tabs>
          <w:tab w:val="left" w:pos="567"/>
        </w:tabs>
        <w:ind w:left="0"/>
        <w:rPr>
          <w:i w:val="0"/>
        </w:rPr>
      </w:pPr>
      <w:r>
        <w:rPr>
          <w:i w:val="0"/>
        </w:rPr>
        <w:t>…</w:t>
      </w:r>
    </w:p>
    <w:p w:rsidR="00E93D1C" w:rsidRPr="00C82D94" w:rsidRDefault="00E93D1C" w:rsidP="00E93D1C">
      <w:pPr>
        <w:pStyle w:val="Bemerkung"/>
        <w:tabs>
          <w:tab w:val="left" w:pos="567"/>
        </w:tabs>
        <w:ind w:left="0"/>
        <w:rPr>
          <w:i w:val="0"/>
        </w:rPr>
      </w:pPr>
    </w:p>
    <w:p w:rsidR="00E93D1C" w:rsidRPr="00C82D94" w:rsidRDefault="00E93D1C" w:rsidP="00E93D1C">
      <w:pPr>
        <w:pStyle w:val="Frage"/>
        <w:tabs>
          <w:tab w:val="clear" w:pos="567"/>
        </w:tabs>
        <w:ind w:left="0" w:firstLine="0"/>
      </w:pPr>
      <w:r>
        <w:rPr>
          <w:i/>
        </w:rPr>
        <w:t xml:space="preserve">4b) </w:t>
      </w:r>
      <w:r w:rsidRPr="00C82D94">
        <w:rPr>
          <w:i/>
        </w:rPr>
        <w:t>Berufliche Orientierung:</w:t>
      </w:r>
      <w:r w:rsidRPr="00C82D94">
        <w:t xml:space="preserve"> Sind Sie mit der Auswahl der Kompetenzen sowie deren Aufbau einverstanden?</w:t>
      </w:r>
    </w:p>
    <w:p w:rsidR="00E93D1C" w:rsidRPr="00C82D94" w:rsidRDefault="00E93D1C" w:rsidP="00E93D1C">
      <w:pPr>
        <w:pStyle w:val="Auswahl2"/>
        <w:tabs>
          <w:tab w:val="left" w:pos="567"/>
        </w:tabs>
      </w:pPr>
      <w:r w:rsidRPr="00C82D94">
        <w:t>ja</w:t>
      </w:r>
    </w:p>
    <w:p w:rsidR="00E93D1C" w:rsidRPr="00C82D94" w:rsidRDefault="00E93D1C" w:rsidP="00E93D1C">
      <w:pPr>
        <w:pStyle w:val="Auswahl2"/>
        <w:tabs>
          <w:tab w:val="left" w:pos="567"/>
        </w:tabs>
      </w:pPr>
      <w:r w:rsidRPr="00C82D94">
        <w:t>ja, mit Vorbehalten</w:t>
      </w:r>
    </w:p>
    <w:p w:rsidR="00E93D1C" w:rsidRPr="00C82D94" w:rsidRDefault="00E93D1C" w:rsidP="00E93D1C">
      <w:pPr>
        <w:pStyle w:val="Auswahl2"/>
        <w:tabs>
          <w:tab w:val="left" w:pos="567"/>
        </w:tabs>
      </w:pPr>
      <w:r w:rsidRPr="00C82D94">
        <w:t>nein</w:t>
      </w:r>
    </w:p>
    <w:p w:rsidR="00E93D1C" w:rsidRPr="00C82D94" w:rsidRDefault="00E93D1C" w:rsidP="00E93D1C">
      <w:pPr>
        <w:pStyle w:val="Auswahl2"/>
        <w:tabs>
          <w:tab w:val="left" w:pos="567"/>
        </w:tabs>
      </w:pPr>
      <w:r w:rsidRPr="00C82D94">
        <w:t>keine Stellungnahme</w:t>
      </w:r>
    </w:p>
    <w:p w:rsidR="00E93D1C" w:rsidRDefault="00E93D1C" w:rsidP="00E93D1C">
      <w:pPr>
        <w:pStyle w:val="Auswahl"/>
        <w:tabs>
          <w:tab w:val="left" w:pos="567"/>
        </w:tabs>
        <w:ind w:left="0"/>
      </w:pPr>
      <w:r w:rsidRPr="00C82D94">
        <w:t>Bemerkungen</w:t>
      </w:r>
    </w:p>
    <w:p w:rsidR="00E93D1C" w:rsidRPr="00C82D94" w:rsidRDefault="00E93D1C" w:rsidP="00E93D1C">
      <w:pPr>
        <w:pStyle w:val="Auswahl"/>
        <w:tabs>
          <w:tab w:val="left" w:pos="567"/>
        </w:tabs>
        <w:ind w:left="0"/>
      </w:pPr>
      <w:r>
        <w:t>…</w:t>
      </w:r>
    </w:p>
    <w:p w:rsidR="00E93D1C" w:rsidRPr="00C82D94" w:rsidRDefault="00E93D1C" w:rsidP="00E93D1C">
      <w:pPr>
        <w:pStyle w:val="Auswahl"/>
        <w:tabs>
          <w:tab w:val="left" w:pos="567"/>
        </w:tabs>
        <w:ind w:left="0"/>
        <w:rPr>
          <w:noProof/>
        </w:rPr>
      </w:pPr>
    </w:p>
    <w:p w:rsidR="00E93D1C" w:rsidRPr="00C82D94" w:rsidRDefault="00E93D1C" w:rsidP="00E93D1C">
      <w:pPr>
        <w:pStyle w:val="Frage"/>
        <w:tabs>
          <w:tab w:val="clear" w:pos="567"/>
        </w:tabs>
        <w:ind w:left="0" w:firstLine="0"/>
      </w:pPr>
      <w:r>
        <w:rPr>
          <w:i/>
        </w:rPr>
        <w:t xml:space="preserve">4c) </w:t>
      </w:r>
      <w:r w:rsidRPr="00C82D94">
        <w:rPr>
          <w:i/>
        </w:rPr>
        <w:t>Berufliche Orientierung:</w:t>
      </w:r>
      <w:r w:rsidRPr="00C82D94">
        <w:t xml:space="preserve"> Sind die Mindestansprüche angemessen gesetzt?</w:t>
      </w:r>
    </w:p>
    <w:p w:rsidR="00E93D1C" w:rsidRPr="00C82D94" w:rsidRDefault="00E93D1C" w:rsidP="00E93D1C">
      <w:pPr>
        <w:pStyle w:val="Auswahl2"/>
        <w:tabs>
          <w:tab w:val="left" w:pos="567"/>
        </w:tabs>
        <w:rPr>
          <w:rStyle w:val="asterisk"/>
        </w:rPr>
      </w:pPr>
      <w:r w:rsidRPr="00C82D94">
        <w:t>allgemein zu hoch</w:t>
      </w:r>
    </w:p>
    <w:p w:rsidR="00E93D1C" w:rsidRPr="00C82D94" w:rsidRDefault="00E93D1C" w:rsidP="00E93D1C">
      <w:pPr>
        <w:pStyle w:val="Auswahl2"/>
        <w:tabs>
          <w:tab w:val="left" w:pos="567"/>
        </w:tabs>
      </w:pPr>
      <w:r w:rsidRPr="00C82D94">
        <w:t>in einzelnen Kompetenzen zu hoch</w:t>
      </w:r>
    </w:p>
    <w:p w:rsidR="00E93D1C" w:rsidRPr="00C82D94" w:rsidRDefault="00E93D1C" w:rsidP="00E93D1C">
      <w:pPr>
        <w:pStyle w:val="Auswahl2"/>
        <w:tabs>
          <w:tab w:val="left" w:pos="567"/>
        </w:tabs>
      </w:pPr>
      <w:r w:rsidRPr="00C82D94">
        <w:t>angemessen</w:t>
      </w:r>
    </w:p>
    <w:p w:rsidR="00E93D1C" w:rsidRPr="00C82D94" w:rsidRDefault="00E93D1C" w:rsidP="00E93D1C">
      <w:pPr>
        <w:pStyle w:val="Auswahl2"/>
        <w:tabs>
          <w:tab w:val="left" w:pos="567"/>
        </w:tabs>
      </w:pPr>
      <w:r w:rsidRPr="00C82D94">
        <w:t>in einzelnen Kompetenzen zu tief</w:t>
      </w:r>
    </w:p>
    <w:p w:rsidR="00E93D1C" w:rsidRPr="00C82D94" w:rsidRDefault="00E93D1C" w:rsidP="00E93D1C">
      <w:pPr>
        <w:pStyle w:val="Auswahl2"/>
        <w:tabs>
          <w:tab w:val="left" w:pos="567"/>
        </w:tabs>
      </w:pPr>
      <w:r w:rsidRPr="00C82D94">
        <w:t>allgemein zu tief</w:t>
      </w:r>
    </w:p>
    <w:p w:rsidR="00E93D1C" w:rsidRPr="00C82D94" w:rsidRDefault="00E93D1C" w:rsidP="00E93D1C">
      <w:pPr>
        <w:pStyle w:val="Auswahl2"/>
        <w:tabs>
          <w:tab w:val="left" w:pos="567"/>
        </w:tabs>
      </w:pPr>
      <w:r w:rsidRPr="00C82D94">
        <w:t>keine Stellungnahme</w:t>
      </w:r>
    </w:p>
    <w:p w:rsidR="00E93D1C" w:rsidRDefault="00E93D1C" w:rsidP="00E93D1C">
      <w:pPr>
        <w:pStyle w:val="Auswahl"/>
        <w:tabs>
          <w:tab w:val="left" w:pos="567"/>
        </w:tabs>
        <w:ind w:left="0"/>
        <w:rPr>
          <w:noProof/>
        </w:rPr>
      </w:pPr>
    </w:p>
    <w:p w:rsidR="00E93D1C" w:rsidRPr="00D86461" w:rsidRDefault="00E93D1C" w:rsidP="00E93D1C">
      <w:pPr>
        <w:pStyle w:val="Auswahl"/>
        <w:tabs>
          <w:tab w:val="left" w:pos="567"/>
        </w:tabs>
        <w:ind w:left="0"/>
        <w:rPr>
          <w:noProof/>
        </w:rPr>
      </w:pPr>
      <w:r>
        <w:rPr>
          <w:rFonts w:asciiTheme="majorHAnsi" w:hAnsiTheme="majorHAnsi"/>
          <w:b/>
          <w:color w:val="17365D" w:themeColor="text2" w:themeShade="BF"/>
        </w:rPr>
        <w:t>4c) B</w:t>
      </w:r>
      <w:r w:rsidRPr="006B5B3D">
        <w:rPr>
          <w:rFonts w:asciiTheme="majorHAnsi" w:hAnsiTheme="majorHAnsi"/>
          <w:b/>
          <w:color w:val="17365D" w:themeColor="text2" w:themeShade="BF"/>
        </w:rPr>
        <w:t>erufliche Orientierung</w:t>
      </w:r>
      <w:r>
        <w:rPr>
          <w:rFonts w:asciiTheme="majorHAnsi" w:hAnsiTheme="majorHAnsi"/>
          <w:b/>
          <w:color w:val="17365D" w:themeColor="text2" w:themeShade="BF"/>
        </w:rPr>
        <w:t xml:space="preserve"> </w:t>
      </w:r>
      <w:r>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77"/>
        <w:gridCol w:w="676"/>
        <w:gridCol w:w="691"/>
        <w:gridCol w:w="691"/>
        <w:gridCol w:w="690"/>
        <w:gridCol w:w="661"/>
      </w:tblGrid>
      <w:tr w:rsidR="00E93D1C" w:rsidRPr="005954CF" w:rsidTr="00BD3097">
        <w:tc>
          <w:tcPr>
            <w:tcW w:w="5877" w:type="dxa"/>
          </w:tcPr>
          <w:p w:rsidR="00E93D1C" w:rsidRPr="004444A4" w:rsidRDefault="00E93D1C" w:rsidP="00BD3097">
            <w:pPr>
              <w:ind w:left="360"/>
              <w:rPr>
                <w:rFonts w:asciiTheme="majorHAnsi" w:hAnsiTheme="majorHAnsi"/>
                <w:color w:val="17365D" w:themeColor="text2" w:themeShade="BF"/>
              </w:rPr>
            </w:pPr>
          </w:p>
        </w:tc>
        <w:tc>
          <w:tcPr>
            <w:tcW w:w="676" w:type="dxa"/>
            <w:tcBorders>
              <w:bottom w:val="single" w:sz="4" w:space="0" w:color="auto"/>
            </w:tcBorders>
          </w:tcPr>
          <w:p w:rsidR="00E93D1C" w:rsidRPr="004444A4" w:rsidRDefault="00E93D1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4444A4">
              <w:rPr>
                <w:rFonts w:asciiTheme="majorHAnsi" w:hAnsiTheme="majorHAnsi" w:cs="Times New Roman"/>
                <w:b w:val="0"/>
                <w:color w:val="244061" w:themeColor="accent1" w:themeShade="80"/>
                <w:sz w:val="14"/>
              </w:rPr>
              <w:t>Ja</w:t>
            </w:r>
          </w:p>
        </w:tc>
        <w:tc>
          <w:tcPr>
            <w:tcW w:w="691" w:type="dxa"/>
            <w:tcBorders>
              <w:bottom w:val="single" w:sz="4" w:space="0" w:color="auto"/>
            </w:tcBorders>
          </w:tcPr>
          <w:p w:rsidR="00E93D1C" w:rsidRPr="004444A4" w:rsidRDefault="00E93D1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4444A4">
              <w:rPr>
                <w:rFonts w:asciiTheme="majorHAnsi" w:hAnsiTheme="majorHAnsi" w:cs="Times New Roman"/>
                <w:b w:val="0"/>
                <w:color w:val="244061" w:themeColor="accent1" w:themeShade="80"/>
                <w:sz w:val="14"/>
              </w:rPr>
              <w:t>eher ja</w:t>
            </w:r>
          </w:p>
        </w:tc>
        <w:tc>
          <w:tcPr>
            <w:tcW w:w="691" w:type="dxa"/>
            <w:tcBorders>
              <w:bottom w:val="single" w:sz="4" w:space="0" w:color="auto"/>
            </w:tcBorders>
          </w:tcPr>
          <w:p w:rsidR="00E93D1C" w:rsidRPr="004444A4" w:rsidRDefault="00E93D1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4444A4">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E93D1C" w:rsidRPr="004444A4" w:rsidRDefault="00E93D1C" w:rsidP="00BD3097">
            <w:pPr>
              <w:pStyle w:val="Frage"/>
              <w:tabs>
                <w:tab w:val="clear" w:pos="567"/>
              </w:tabs>
              <w:spacing w:after="0" w:line="180" w:lineRule="exact"/>
              <w:ind w:left="0" w:firstLine="0"/>
              <w:rPr>
                <w:rFonts w:asciiTheme="majorHAnsi" w:hAnsiTheme="majorHAnsi"/>
                <w:b w:val="0"/>
                <w:color w:val="C0504D" w:themeColor="accent2"/>
                <w:sz w:val="14"/>
              </w:rPr>
            </w:pPr>
            <w:r w:rsidRPr="004444A4">
              <w:rPr>
                <w:rFonts w:asciiTheme="majorHAnsi" w:hAnsiTheme="majorHAnsi" w:cs="Times New Roman"/>
                <w:b w:val="0"/>
                <w:color w:val="244061" w:themeColor="accent1" w:themeShade="80"/>
                <w:sz w:val="14"/>
              </w:rPr>
              <w:t>nein</w:t>
            </w:r>
          </w:p>
        </w:tc>
        <w:tc>
          <w:tcPr>
            <w:tcW w:w="661" w:type="dxa"/>
            <w:tcBorders>
              <w:bottom w:val="single" w:sz="4" w:space="0" w:color="auto"/>
            </w:tcBorders>
          </w:tcPr>
          <w:p w:rsidR="00E93D1C" w:rsidRPr="004444A4" w:rsidRDefault="00E93D1C" w:rsidP="00BD3097">
            <w:pPr>
              <w:pStyle w:val="Frage"/>
              <w:tabs>
                <w:tab w:val="clear" w:pos="567"/>
              </w:tabs>
              <w:spacing w:after="0" w:line="180" w:lineRule="exact"/>
              <w:ind w:left="0" w:firstLine="0"/>
              <w:rPr>
                <w:rFonts w:asciiTheme="majorHAnsi" w:hAnsiTheme="majorHAnsi"/>
                <w:b w:val="0"/>
                <w:color w:val="C0504D" w:themeColor="accent2"/>
                <w:sz w:val="14"/>
              </w:rPr>
            </w:pPr>
            <w:r w:rsidRPr="004444A4">
              <w:rPr>
                <w:rFonts w:asciiTheme="majorHAnsi" w:hAnsiTheme="majorHAnsi" w:cs="Times New Roman"/>
                <w:b w:val="0"/>
                <w:color w:val="244061" w:themeColor="accent1" w:themeShade="80"/>
                <w:sz w:val="14"/>
              </w:rPr>
              <w:t>Keine Antw.</w:t>
            </w:r>
          </w:p>
        </w:tc>
      </w:tr>
      <w:tr w:rsidR="00E93D1C" w:rsidRPr="005954CF" w:rsidTr="00BD3097">
        <w:tc>
          <w:tcPr>
            <w:tcW w:w="5877" w:type="dxa"/>
          </w:tcPr>
          <w:p w:rsidR="00E93D1C" w:rsidRPr="004444A4" w:rsidRDefault="00E93D1C" w:rsidP="00BD3097">
            <w:pPr>
              <w:ind w:left="360"/>
              <w:rPr>
                <w:rFonts w:asciiTheme="majorHAnsi" w:hAnsiTheme="majorHAnsi"/>
                <w:color w:val="17365D" w:themeColor="text2" w:themeShade="BF"/>
              </w:rPr>
            </w:pPr>
            <w:r>
              <w:rPr>
                <w:rFonts w:asciiTheme="majorHAnsi" w:hAnsiTheme="majorHAnsi"/>
                <w:color w:val="17365D" w:themeColor="text2" w:themeShade="BF"/>
              </w:rPr>
              <w:t>Die Kantone sollen wie vorgesehen die Zeitgefässe für die b</w:t>
            </w:r>
            <w:r>
              <w:rPr>
                <w:rFonts w:asciiTheme="majorHAnsi" w:hAnsiTheme="majorHAnsi"/>
                <w:color w:val="17365D" w:themeColor="text2" w:themeShade="BF"/>
              </w:rPr>
              <w:t>e</w:t>
            </w:r>
            <w:r>
              <w:rPr>
                <w:rFonts w:asciiTheme="majorHAnsi" w:hAnsiTheme="majorHAnsi"/>
                <w:color w:val="17365D" w:themeColor="text2" w:themeShade="BF"/>
              </w:rPr>
              <w:t>rufliche Orientierung festlegen.</w:t>
            </w:r>
          </w:p>
        </w:tc>
        <w:tc>
          <w:tcPr>
            <w:tcW w:w="676"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0"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6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r>
      <w:tr w:rsidR="00E93D1C" w:rsidRPr="005954CF" w:rsidTr="00BD3097">
        <w:tc>
          <w:tcPr>
            <w:tcW w:w="5877" w:type="dxa"/>
          </w:tcPr>
          <w:p w:rsidR="00E93D1C" w:rsidRPr="004444A4" w:rsidRDefault="00E93D1C" w:rsidP="00BD3097">
            <w:pPr>
              <w:ind w:left="360"/>
              <w:rPr>
                <w:rFonts w:asciiTheme="majorHAnsi" w:hAnsiTheme="majorHAnsi"/>
                <w:color w:val="17365D" w:themeColor="text2" w:themeShade="BF"/>
              </w:rPr>
            </w:pPr>
            <w:r w:rsidRPr="004444A4">
              <w:rPr>
                <w:rFonts w:asciiTheme="majorHAnsi" w:hAnsiTheme="majorHAnsi"/>
                <w:color w:val="17365D" w:themeColor="text2" w:themeShade="BF"/>
              </w:rPr>
              <w:t>Es ist sinnvoll, dass</w:t>
            </w:r>
            <w:r>
              <w:rPr>
                <w:rFonts w:asciiTheme="majorHAnsi" w:hAnsiTheme="majorHAnsi"/>
                <w:color w:val="17365D" w:themeColor="text2" w:themeShade="BF"/>
              </w:rPr>
              <w:t xml:space="preserve"> die Klassenlehrperson für die b</w:t>
            </w:r>
            <w:r w:rsidRPr="004444A4">
              <w:rPr>
                <w:rFonts w:asciiTheme="majorHAnsi" w:hAnsiTheme="majorHAnsi"/>
                <w:color w:val="17365D" w:themeColor="text2" w:themeShade="BF"/>
              </w:rPr>
              <w:t>erufliche O</w:t>
            </w:r>
            <w:r>
              <w:rPr>
                <w:rFonts w:asciiTheme="majorHAnsi" w:hAnsiTheme="majorHAnsi"/>
                <w:color w:val="17365D" w:themeColor="text2" w:themeShade="BF"/>
              </w:rPr>
              <w:t>rientierung zuständig ist</w:t>
            </w:r>
            <w:r w:rsidRPr="004444A4">
              <w:rPr>
                <w:rFonts w:asciiTheme="majorHAnsi" w:hAnsiTheme="majorHAnsi"/>
                <w:color w:val="17365D" w:themeColor="text2" w:themeShade="BF"/>
              </w:rPr>
              <w:t>.</w:t>
            </w:r>
          </w:p>
        </w:tc>
        <w:tc>
          <w:tcPr>
            <w:tcW w:w="676"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0"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6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r>
      <w:tr w:rsidR="00E93D1C" w:rsidRPr="005954CF" w:rsidTr="00BD3097">
        <w:tc>
          <w:tcPr>
            <w:tcW w:w="5877" w:type="dxa"/>
          </w:tcPr>
          <w:p w:rsidR="00E93D1C" w:rsidRPr="004444A4" w:rsidRDefault="00E93D1C" w:rsidP="00BD3097">
            <w:pPr>
              <w:ind w:left="360"/>
              <w:rPr>
                <w:rFonts w:asciiTheme="majorHAnsi" w:hAnsiTheme="majorHAnsi"/>
                <w:color w:val="17365D" w:themeColor="text2" w:themeShade="BF"/>
              </w:rPr>
            </w:pPr>
            <w:r>
              <w:rPr>
                <w:rFonts w:asciiTheme="majorHAnsi" w:hAnsiTheme="majorHAnsi"/>
                <w:i/>
                <w:color w:val="1F497D" w:themeColor="text2"/>
              </w:rPr>
              <w:t xml:space="preserve">Sind weitere </w:t>
            </w:r>
            <w:r w:rsidRPr="004444A4">
              <w:rPr>
                <w:rFonts w:asciiTheme="majorHAnsi" w:hAnsiTheme="majorHAnsi"/>
                <w:i/>
                <w:color w:val="1F497D" w:themeColor="text2"/>
              </w:rPr>
              <w:t xml:space="preserve">Lehrmittel </w:t>
            </w:r>
            <w:r>
              <w:rPr>
                <w:rFonts w:asciiTheme="majorHAnsi" w:hAnsiTheme="majorHAnsi"/>
                <w:i/>
                <w:color w:val="1F497D" w:themeColor="text2"/>
              </w:rPr>
              <w:t>notwendig?</w:t>
            </w:r>
          </w:p>
        </w:tc>
        <w:tc>
          <w:tcPr>
            <w:tcW w:w="676"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90"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c>
          <w:tcPr>
            <w:tcW w:w="661" w:type="dxa"/>
            <w:shd w:val="clear" w:color="auto" w:fill="F2F2F2" w:themeFill="background1" w:themeFillShade="F2"/>
          </w:tcPr>
          <w:p w:rsidR="00E93D1C" w:rsidRPr="004444A4" w:rsidRDefault="00E93D1C" w:rsidP="00BD3097">
            <w:pPr>
              <w:pStyle w:val="Frage"/>
              <w:tabs>
                <w:tab w:val="clear" w:pos="567"/>
              </w:tabs>
              <w:ind w:left="0" w:firstLine="0"/>
              <w:rPr>
                <w:rFonts w:asciiTheme="majorHAnsi" w:hAnsiTheme="majorHAnsi"/>
                <w:color w:val="C0504D" w:themeColor="accent2"/>
              </w:rPr>
            </w:pPr>
          </w:p>
        </w:tc>
      </w:tr>
    </w:tbl>
    <w:p w:rsidR="00E93D1C" w:rsidRDefault="00E93D1C" w:rsidP="00E93D1C">
      <w:pPr>
        <w:pStyle w:val="Auswahl"/>
        <w:tabs>
          <w:tab w:val="left" w:pos="567"/>
        </w:tabs>
        <w:rPr>
          <w:noProof/>
        </w:rPr>
      </w:pPr>
    </w:p>
    <w:p w:rsidR="00E93D1C" w:rsidRDefault="00E93D1C" w:rsidP="00E93D1C">
      <w:pPr>
        <w:pStyle w:val="Auswahl"/>
        <w:tabs>
          <w:tab w:val="left" w:pos="567"/>
        </w:tabs>
        <w:ind w:left="0"/>
      </w:pPr>
      <w:r w:rsidRPr="00C82D94">
        <w:t>Bemerkungen</w:t>
      </w:r>
    </w:p>
    <w:p w:rsidR="00E93D1C" w:rsidRPr="00C82D94" w:rsidRDefault="00E93D1C" w:rsidP="00E93D1C">
      <w:pPr>
        <w:pStyle w:val="Auswahl"/>
        <w:tabs>
          <w:tab w:val="left" w:pos="567"/>
        </w:tabs>
        <w:ind w:left="0"/>
      </w:pPr>
      <w:r>
        <w:t>…</w:t>
      </w:r>
      <w:bookmarkStart w:id="1" w:name="_GoBack"/>
      <w:bookmarkEnd w:id="1"/>
    </w:p>
    <w:sectPr w:rsidR="00E93D1C" w:rsidRPr="00C82D94" w:rsidSect="00596D54">
      <w:headerReference w:type="default" r:id="rId10"/>
      <w:footerReference w:type="default" r:id="rId11"/>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E93D1C">
            <w:rPr>
              <w:noProof/>
            </w:rPr>
            <w:instrText>9</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E93D1C">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E93D1C">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E93D1C">
            <w:rPr>
              <w:noProof/>
            </w:rPr>
            <w:instrText>9</w:instrText>
          </w:r>
          <w:r w:rsidRPr="00EA2813">
            <w:fldChar w:fldCharType="end"/>
          </w:r>
          <w:r w:rsidRPr="00EA2813">
            <w:instrText>"</w:instrText>
          </w:r>
          <w:r w:rsidR="00023213">
            <w:fldChar w:fldCharType="separate"/>
          </w:r>
          <w:r w:rsidR="00E93D1C">
            <w:rPr>
              <w:noProof/>
            </w:rPr>
            <w:t>Seite</w:t>
          </w:r>
          <w:r w:rsidR="00E93D1C" w:rsidRPr="00EA2813">
            <w:rPr>
              <w:noProof/>
            </w:rPr>
            <w:t xml:space="preserve"> </w:t>
          </w:r>
          <w:r w:rsidR="00E93D1C">
            <w:rPr>
              <w:noProof/>
            </w:rPr>
            <w:t>1</w:t>
          </w:r>
          <w:r w:rsidR="00E93D1C" w:rsidRPr="00EA2813">
            <w:rPr>
              <w:noProof/>
            </w:rPr>
            <w:t>/</w:t>
          </w:r>
          <w:r w:rsidR="00E93D1C">
            <w:rPr>
              <w:noProof/>
            </w:rPr>
            <w:t>9</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E93D1C">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E93D1C">
      <w:rPr>
        <w:noProof/>
      </w:rPr>
      <w:t>5</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E93D1C">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E93D1C">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E93D1C">
      <w:instrText>Erziehungsdepartement des Kantons Basel-Stadt</w:instrText>
    </w:r>
    <w:r w:rsidRPr="00EA2813">
      <w:fldChar w:fldCharType="end"/>
    </w:r>
    <w:r w:rsidRPr="00EA2813">
      <w:instrText xml:space="preserve">" </w:instrText>
    </w:r>
    <w:r w:rsidRPr="00EA2813">
      <w:fldChar w:fldCharType="separate"/>
    </w:r>
    <w:r w:rsidR="00E93D1C">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5">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8">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9">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798D69EB"/>
    <w:multiLevelType w:val="hybridMultilevel"/>
    <w:tmpl w:val="44525A92"/>
    <w:lvl w:ilvl="0" w:tplc="209E9362">
      <w:start w:val="5"/>
      <w:numFmt w:val="decimal"/>
      <w:pStyle w:val="berschrift1"/>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2">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2"/>
  </w:num>
  <w:num w:numId="3">
    <w:abstractNumId w:val="11"/>
  </w:num>
  <w:num w:numId="4">
    <w:abstractNumId w:val="1"/>
  </w:num>
  <w:num w:numId="5">
    <w:abstractNumId w:val="9"/>
  </w:num>
  <w:num w:numId="6">
    <w:abstractNumId w:val="0"/>
  </w:num>
  <w:num w:numId="7">
    <w:abstractNumId w:val="7"/>
  </w:num>
  <w:num w:numId="8">
    <w:abstractNumId w:val="8"/>
  </w:num>
  <w:num w:numId="9">
    <w:abstractNumId w:val="2"/>
  </w:num>
  <w:num w:numId="10">
    <w:abstractNumId w:val="6"/>
  </w:num>
  <w:num w:numId="11">
    <w:abstractNumId w:val="5"/>
  </w:num>
  <w:num w:numId="12">
    <w:abstractNumId w:val="10"/>
  </w:num>
  <w:num w:numId="13">
    <w:abstractNumId w:val="10"/>
    <w:lvlOverride w:ilvl="0">
      <w:startOverride w:val="1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700CD"/>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4E71"/>
    <w:rsid w:val="00AA5639"/>
    <w:rsid w:val="00AA7D37"/>
    <w:rsid w:val="00AB1BB6"/>
    <w:rsid w:val="00AB1F4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EA011A"/>
    <w:pPr>
      <w:keepNext/>
      <w:keepLines/>
      <w:numPr>
        <w:numId w:val="12"/>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EA011A"/>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EA011A"/>
    <w:pPr>
      <w:keepNext/>
      <w:keepLines/>
      <w:numPr>
        <w:numId w:val="12"/>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EA011A"/>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SKBS_Leer</Template>
  <TotalTime>0</TotalTime>
  <Pages>8</Pages>
  <Words>1234</Words>
  <Characters>7811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9027</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2013-08-22T12:00:00Z</cp:lastPrinted>
  <dcterms:created xsi:type="dcterms:W3CDTF">2013-08-22T12:07:00Z</dcterms:created>
  <dcterms:modified xsi:type="dcterms:W3CDTF">2013-08-22T12:07:00Z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